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693" w:rsidRPr="001F094F" w:rsidRDefault="009F3693" w:rsidP="00800C73">
      <w:pPr>
        <w:pStyle w:val="a8"/>
        <w:spacing w:line="360" w:lineRule="auto"/>
        <w:ind w:firstLine="720"/>
        <w:jc w:val="both"/>
        <w:rPr>
          <w:b/>
          <w:sz w:val="28"/>
          <w:szCs w:val="28"/>
        </w:rPr>
      </w:pPr>
      <w:r w:rsidRPr="001F094F">
        <w:rPr>
          <w:b/>
          <w:sz w:val="28"/>
          <w:szCs w:val="28"/>
        </w:rPr>
        <w:t xml:space="preserve">Тема 8.6    Основы натюрморта. Рисование с натуры натюрморта </w:t>
      </w:r>
    </w:p>
    <w:p w:rsidR="009F3693" w:rsidRPr="009F3693" w:rsidRDefault="009F3693" w:rsidP="00800C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00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ознакомить </w:t>
      </w: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ющихся с натюрмортом как жанром </w:t>
      </w: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изобразительного искусства.</w:t>
      </w:r>
    </w:p>
    <w:p w:rsidR="001F094F" w:rsidRDefault="009F3693" w:rsidP="00EE30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9F3693" w:rsidRPr="009F3693" w:rsidRDefault="009F3693" w:rsidP="00EE30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обучающая:</w:t>
      </w:r>
    </w:p>
    <w:p w:rsidR="009F3693" w:rsidRPr="009F3693" w:rsidRDefault="009F3693" w:rsidP="00800C73">
      <w:pPr>
        <w:spacing w:after="0" w:line="240" w:lineRule="auto"/>
        <w:ind w:left="1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основам композиции и правилам построения натюрморта.</w:t>
      </w:r>
    </w:p>
    <w:p w:rsidR="009F3693" w:rsidRPr="009F3693" w:rsidRDefault="009F3693" w:rsidP="00800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развивающие:</w:t>
      </w:r>
    </w:p>
    <w:p w:rsidR="009F3693" w:rsidRPr="009F3693" w:rsidRDefault="009F3693" w:rsidP="00800C73">
      <w:pPr>
        <w:spacing w:after="0" w:line="240" w:lineRule="auto"/>
        <w:ind w:left="1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эстетическому восприятию реальной действительности и художественно-образному отражению этой действительности в рисунке</w:t>
      </w:r>
      <w:r w:rsidR="00800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F3693" w:rsidRPr="009F3693" w:rsidRDefault="00800C73" w:rsidP="00800C73">
      <w:pPr>
        <w:spacing w:after="0" w:line="240" w:lineRule="auto"/>
        <w:ind w:left="1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F3693"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чувство пропорции, соразмерности, цвета.</w:t>
      </w:r>
    </w:p>
    <w:p w:rsidR="009F3693" w:rsidRPr="009F3693" w:rsidRDefault="009F3693" w:rsidP="00800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1F094F" w:rsidRDefault="001F094F" w:rsidP="00800C73">
      <w:pPr>
        <w:spacing w:after="0" w:line="240" w:lineRule="auto"/>
        <w:ind w:left="1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F3693"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гармоничного, цельного, художественного видения красоты обыкновенных предметов (овощей,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лодов, цветов, стекла, металла).</w:t>
      </w:r>
    </w:p>
    <w:p w:rsidR="009F3693" w:rsidRPr="009F3693" w:rsidRDefault="001F094F" w:rsidP="00800C73">
      <w:pPr>
        <w:spacing w:after="0" w:line="240" w:lineRule="auto"/>
        <w:ind w:left="1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F3693"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уважительное отношение к художественному материалу, аккуратность в работе.</w:t>
      </w:r>
    </w:p>
    <w:p w:rsidR="009F3693" w:rsidRPr="009F3693" w:rsidRDefault="009F3693" w:rsidP="00800C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проведения:</w:t>
      </w: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практическая работа.</w:t>
      </w:r>
    </w:p>
    <w:p w:rsidR="009F3693" w:rsidRPr="009F3693" w:rsidRDefault="009F3693" w:rsidP="00800C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и методы, применяемые на занятии:</w:t>
      </w:r>
    </w:p>
    <w:p w:rsidR="009F3693" w:rsidRPr="009F3693" w:rsidRDefault="009F3693" w:rsidP="00800C73">
      <w:pPr>
        <w:numPr>
          <w:ilvl w:val="0"/>
          <w:numId w:val="1"/>
        </w:numPr>
        <w:spacing w:before="100" w:beforeAutospacing="1" w:after="100" w:afterAutospacing="1" w:line="240" w:lineRule="auto"/>
        <w:ind w:left="1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Словесный (рассказ, объяснение)</w:t>
      </w:r>
    </w:p>
    <w:p w:rsidR="009F3693" w:rsidRPr="009F3693" w:rsidRDefault="009F3693" w:rsidP="00800C73">
      <w:pPr>
        <w:numPr>
          <w:ilvl w:val="0"/>
          <w:numId w:val="1"/>
        </w:numPr>
        <w:spacing w:before="100" w:beforeAutospacing="1" w:after="100" w:afterAutospacing="1" w:line="240" w:lineRule="auto"/>
        <w:ind w:left="1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 (иллюстрации художников)</w:t>
      </w:r>
    </w:p>
    <w:p w:rsidR="009F3693" w:rsidRPr="009F3693" w:rsidRDefault="009F3693" w:rsidP="00800C73">
      <w:pPr>
        <w:numPr>
          <w:ilvl w:val="0"/>
          <w:numId w:val="1"/>
        </w:numPr>
        <w:spacing w:before="100" w:beforeAutospacing="1" w:after="100" w:afterAutospacing="1" w:line="240" w:lineRule="auto"/>
        <w:ind w:left="1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 (выполнение практического задания)</w:t>
      </w:r>
    </w:p>
    <w:p w:rsidR="009F3693" w:rsidRPr="009F3693" w:rsidRDefault="009F3693" w:rsidP="001F09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занятия:</w:t>
      </w:r>
    </w:p>
    <w:p w:rsidR="009F3693" w:rsidRPr="009F3693" w:rsidRDefault="009F3693" w:rsidP="001F094F">
      <w:pPr>
        <w:numPr>
          <w:ilvl w:val="0"/>
          <w:numId w:val="2"/>
        </w:numPr>
        <w:spacing w:before="100" w:beforeAutospacing="1" w:after="100" w:afterAutospacing="1" w:line="240" w:lineRule="auto"/>
        <w:ind w:left="1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Репродукции картин: Ф.Снейдерса, Ж.Шардена, Э.Манэ, Гогена, </w:t>
      </w:r>
      <w:r w:rsidR="003145E3"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Сезанна</w:t>
      </w: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145E3"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Матиаса</w:t>
      </w: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3693" w:rsidRPr="009F3693" w:rsidRDefault="009F3693" w:rsidP="00800C73">
      <w:pPr>
        <w:numPr>
          <w:ilvl w:val="0"/>
          <w:numId w:val="2"/>
        </w:numPr>
        <w:spacing w:before="100" w:beforeAutospacing="1" w:after="100" w:afterAutospacing="1" w:line="240" w:lineRule="auto"/>
        <w:ind w:left="1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натюрморта:</w:t>
      </w:r>
    </w:p>
    <w:p w:rsidR="009F3693" w:rsidRPr="009F3693" w:rsidRDefault="009F3693" w:rsidP="00800C73">
      <w:pPr>
        <w:numPr>
          <w:ilvl w:val="1"/>
          <w:numId w:val="2"/>
        </w:numPr>
        <w:spacing w:before="100" w:beforeAutospacing="1" w:after="100" w:afterAutospacing="1" w:line="240" w:lineRule="auto"/>
        <w:ind w:left="18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гризаль;</w:t>
      </w:r>
    </w:p>
    <w:p w:rsidR="009F3693" w:rsidRPr="009F3693" w:rsidRDefault="009F3693" w:rsidP="00800C73">
      <w:pPr>
        <w:numPr>
          <w:ilvl w:val="1"/>
          <w:numId w:val="2"/>
        </w:numPr>
        <w:spacing w:before="100" w:beforeAutospacing="1" w:after="100" w:afterAutospacing="1" w:line="240" w:lineRule="auto"/>
        <w:ind w:left="18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цветовая акварель;</w:t>
      </w:r>
    </w:p>
    <w:p w:rsidR="009F3693" w:rsidRPr="009F3693" w:rsidRDefault="009F3693" w:rsidP="00800C73">
      <w:pPr>
        <w:numPr>
          <w:ilvl w:val="1"/>
          <w:numId w:val="2"/>
        </w:numPr>
        <w:spacing w:before="100" w:beforeAutospacing="1" w:after="100" w:afterAutospacing="1" w:line="240" w:lineRule="auto"/>
        <w:ind w:left="18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пленэрные образцы.</w:t>
      </w:r>
    </w:p>
    <w:p w:rsidR="009F3693" w:rsidRPr="009F3693" w:rsidRDefault="009F3693" w:rsidP="00800C73">
      <w:pPr>
        <w:numPr>
          <w:ilvl w:val="0"/>
          <w:numId w:val="2"/>
        </w:numPr>
        <w:spacing w:before="100" w:beforeAutospacing="1" w:after="100" w:afterAutospacing="1" w:line="240" w:lineRule="auto"/>
        <w:ind w:left="1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Натурная постановка.</w:t>
      </w:r>
    </w:p>
    <w:p w:rsidR="009F3693" w:rsidRPr="009F3693" w:rsidRDefault="009F3693" w:rsidP="00800C73">
      <w:pPr>
        <w:numPr>
          <w:ilvl w:val="0"/>
          <w:numId w:val="2"/>
        </w:numPr>
        <w:spacing w:before="100" w:beforeAutospacing="1" w:after="100" w:afterAutospacing="1" w:line="240" w:lineRule="auto"/>
        <w:ind w:left="1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учебных работ обучающихся.</w:t>
      </w:r>
    </w:p>
    <w:p w:rsidR="009F3693" w:rsidRPr="009F3693" w:rsidRDefault="00800C73" w:rsidP="00800C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Бумага (формат А4)</w:t>
      </w:r>
      <w:r w:rsidR="009F3693"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краски (акварель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="009F3693"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палитра, кисти, вода, простой карандаш, ластик, точилка.</w:t>
      </w:r>
    </w:p>
    <w:p w:rsidR="00EE30C9" w:rsidRDefault="00EE30C9" w:rsidP="00800C73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F3693" w:rsidRPr="009F3693" w:rsidRDefault="009F3693" w:rsidP="00EE30C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Ход занятия</w:t>
      </w:r>
      <w:r w:rsidR="00EE30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F3693" w:rsidRPr="009F3693" w:rsidRDefault="009F3693" w:rsidP="00EE30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Организационный момент </w:t>
      </w: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Приветствие, подготовка рабочего места, собранность, сосредоточенность перед началом работы. Определение и выбор выразительной выгодной точки зрения.</w:t>
      </w:r>
    </w:p>
    <w:p w:rsidR="009F3693" w:rsidRPr="009F3693" w:rsidRDefault="009F3693" w:rsidP="000D5C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Рассказ «Из истории натюрморта» </w:t>
      </w: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мы обратимся к истории, то увидим, что во времена глубокой древности Египетские и Греческие художники любили изображать плоды земли, предметы жертвоприношений, домашнюю утварь. Эти традиции продолжили римляне, которые в декоративных целях расписывали фресками стены вилл и усыпальниц.</w:t>
      </w:r>
    </w:p>
    <w:p w:rsidR="009F3693" w:rsidRPr="009F3693" w:rsidRDefault="009F3693" w:rsidP="00800C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Голландии XVII века прославились великие мастера натюрморта - художники Ян Давидс де Хем и Виллем Кальф, во Фландрии большие полотна с изображением дичи создал Франс Снейдерс (демонстрация репродукций картин), во Франции XVIII в. Ж.Б.Шарден, в XIX веке обращались к натюрморту Э.Манэ, Гоген, </w:t>
      </w:r>
      <w:r w:rsidR="003145E3"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Сезанн</w:t>
      </w: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Матисс и другие художники.</w:t>
      </w:r>
    </w:p>
    <w:p w:rsidR="009F3693" w:rsidRPr="009F3693" w:rsidRDefault="009F3693" w:rsidP="00800C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России XIX в. натюрморты писал И.Т.</w:t>
      </w:r>
      <w:r w:rsidR="000D5C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Хруцкий (1810-1885 г.г.) («Натюрморт со свечой»). В начале XX века в России в жанре натюрморта работали К.Коровин, И.Репин, М.Врубель, Машков, Куприн, Кончаловский, Петров-Водкин.</w:t>
      </w:r>
    </w:p>
    <w:p w:rsidR="009F3693" w:rsidRPr="009F3693" w:rsidRDefault="009F3693" w:rsidP="00800C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0C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Основная часть </w:t>
      </w:r>
    </w:p>
    <w:p w:rsidR="009F3693" w:rsidRPr="009F3693" w:rsidRDefault="009F3693" w:rsidP="00800C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Натюрморт является самостоятельным жанром изобразительного искусства, а также вспомогательным средством «жанровой картины».</w:t>
      </w:r>
    </w:p>
    <w:p w:rsidR="009F3693" w:rsidRPr="009F3693" w:rsidRDefault="009F3693" w:rsidP="00800C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Натюрморт происходит от французского «nature morte - мёртвая природа» и обозначает изображение предметов быта (фруктов, овощей, животных, птиц и др.)</w:t>
      </w:r>
    </w:p>
    <w:p w:rsidR="009F3693" w:rsidRPr="009F3693" w:rsidRDefault="009F3693" w:rsidP="00800C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Натюрморты различаются по содержанию, технике исполнения, подборке вещей, сюжетом, композицией, колоритом.</w:t>
      </w:r>
    </w:p>
    <w:p w:rsidR="009F3693" w:rsidRPr="009F3693" w:rsidRDefault="009F3693" w:rsidP="00800C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жанре натюрморта художники утверждают поэзию и красоту мира, будничных вещей, призывают людей любоваться красотой плодов, овощей, цветов, металла, стекла формой самых обыкновенных предметов.</w:t>
      </w:r>
    </w:p>
    <w:p w:rsidR="009F3693" w:rsidRPr="009F3693" w:rsidRDefault="009F3693" w:rsidP="00800C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Натюрморты разделяются на учебные и творческие.</w:t>
      </w:r>
    </w:p>
    <w:p w:rsidR="009F3693" w:rsidRPr="009F3693" w:rsidRDefault="009F3693" w:rsidP="00800C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Учебный натюрморт даёт возможность изучить основные положения реалистического рисунка и живописи, а также развивает эстетическое </w:t>
      </w: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восприятие, зрение, моторику руки, целостность видения, а самое главное - художественно-творческое мышление.</w:t>
      </w:r>
    </w:p>
    <w:p w:rsidR="009F3693" w:rsidRPr="009F3693" w:rsidRDefault="009F3693" w:rsidP="00800C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Натюрморт, в качестве учебного задания обучающимся, необходим для усвоения принципов линейно-конструктивного изображения формы и знакомит с теорией перспективы, которая развивает пространственно-образное мышление.</w:t>
      </w:r>
    </w:p>
    <w:tbl>
      <w:tblPr>
        <w:tblW w:w="5000" w:type="pct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505"/>
      </w:tblGrid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58308" cy="3543300"/>
                  <wp:effectExtent l="19050" t="0" r="0" b="0"/>
                  <wp:docPr id="1" name="Рисунок 1" descr="http://www.cdtimpuls.ru/pronicki/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dtimpuls.ru/pronicki/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790" cy="3552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64565" cy="3114675"/>
                  <wp:effectExtent l="19050" t="0" r="7385" b="0"/>
                  <wp:docPr id="2" name="Рисунок 2" descr="http://www.cdtimpuls.ru/pronicki/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dtimpuls.ru/pronicki/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56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276725" cy="3069179"/>
                  <wp:effectExtent l="19050" t="0" r="9525" b="0"/>
                  <wp:docPr id="3" name="Рисунок 3" descr="http://www.cdtimpuls.ru/pronicki/1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dtimpuls.ru/pronicki/1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3069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25534" cy="5086350"/>
                  <wp:effectExtent l="19050" t="0" r="0" b="0"/>
                  <wp:docPr id="4" name="Рисунок 4" descr="http://www.cdtimpuls.ru/pronicki/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dtimpuls.ru/pronicki/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007" cy="5090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188052" cy="2069390"/>
                  <wp:effectExtent l="19050" t="0" r="2948" b="0"/>
                  <wp:docPr id="6" name="Рисунок 6" descr="http://www.cdtimpuls.ru/pronicki/13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cdtimpuls.ru/pronicki/13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8831" cy="2074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97919" cy="6035109"/>
                  <wp:effectExtent l="19050" t="0" r="0" b="0"/>
                  <wp:docPr id="9" name="Рисунок 9" descr="http://www.cdtimpuls.ru/pronicki/19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dtimpuls.ru/pronicki/19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588" cy="6025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7F5024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31645" cy="3561061"/>
                  <wp:effectExtent l="19050" t="0" r="2005" b="0"/>
                  <wp:docPr id="24" name="Рисунок 10" descr="http://www.cdtimpuls.ru/pronicki/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dtimpuls.ru/pronicki/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131" cy="3574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693" w:rsidRPr="009F3693" w:rsidTr="009F3693">
        <w:trPr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67375" cy="4848225"/>
                  <wp:effectExtent l="19050" t="0" r="9525" b="0"/>
                  <wp:docPr id="11" name="Рисунок 11" descr="http://www.cdtimpuls.ru/pronicki/1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dtimpuls.ru/pronicki/1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484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667375" cy="4533900"/>
                  <wp:effectExtent l="19050" t="0" r="9525" b="0"/>
                  <wp:docPr id="12" name="Рисунок 12" descr="http://www.cdtimpuls.ru/pronicki/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dtimpuls.ru/pronicki/1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453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67375" cy="3486150"/>
                  <wp:effectExtent l="19050" t="0" r="9525" b="0"/>
                  <wp:docPr id="13" name="Рисунок 13" descr="http://www.cdtimpuls.ru/pronicki/1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dtimpuls.ru/pronicki/1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348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591050" cy="5667375"/>
                  <wp:effectExtent l="19050" t="0" r="0" b="0"/>
                  <wp:docPr id="14" name="Рисунок 14" descr="http://www.cdtimpuls.ru/pronicki/1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cdtimpuls.ru/pronicki/1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566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</w:tbl>
    <w:p w:rsidR="009F3693" w:rsidRPr="009F3693" w:rsidRDefault="009F3693" w:rsidP="009F36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процесс работы над натюрмортом разделяется на этапы (разделение на этапы условное).</w:t>
      </w:r>
    </w:p>
    <w:p w:rsidR="009F3693" w:rsidRPr="009F3693" w:rsidRDefault="009F3693" w:rsidP="009F36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5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Первый этап работы:</w:t>
      </w:r>
    </w:p>
    <w:p w:rsidR="009F3693" w:rsidRPr="009F3693" w:rsidRDefault="009F3693" w:rsidP="009F3693">
      <w:pPr>
        <w:numPr>
          <w:ilvl w:val="0"/>
          <w:numId w:val="3"/>
        </w:numPr>
        <w:spacing w:before="100" w:beforeAutospacing="1" w:after="100" w:afterAutospacing="1" w:line="240" w:lineRule="auto"/>
        <w:ind w:left="11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предварительный анализ постановки натюрморта (целостность постановки);</w:t>
      </w:r>
    </w:p>
    <w:p w:rsidR="009F3693" w:rsidRPr="009F3693" w:rsidRDefault="009F3693" w:rsidP="009F3693">
      <w:pPr>
        <w:numPr>
          <w:ilvl w:val="0"/>
          <w:numId w:val="3"/>
        </w:numPr>
        <w:spacing w:before="100" w:beforeAutospacing="1" w:after="100" w:afterAutospacing="1" w:line="240" w:lineRule="auto"/>
        <w:ind w:left="11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места для работы (точка зрения);</w:t>
      </w:r>
    </w:p>
    <w:p w:rsidR="009F3693" w:rsidRPr="009F3693" w:rsidRDefault="009F3693" w:rsidP="009F3693">
      <w:pPr>
        <w:numPr>
          <w:ilvl w:val="0"/>
          <w:numId w:val="3"/>
        </w:numPr>
        <w:spacing w:before="100" w:beforeAutospacing="1" w:after="100" w:afterAutospacing="1" w:line="240" w:lineRule="auto"/>
        <w:ind w:left="11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эскизов (по 2-3 минуты).</w:t>
      </w:r>
    </w:p>
    <w:p w:rsidR="009F3693" w:rsidRPr="009F3693" w:rsidRDefault="009F3693" w:rsidP="000D5C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5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Второй этап работы:</w:t>
      </w: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композиционное размещение изображения на плоскости листа. Необходимо скомпоновать всю группу предметов так, чтобы плоскость листа была заполнена равномерно, изображаемые предметы не упирались в края листа, и наоборот, не оставалось много пустого места. Часто зрительный центр не совпадает с композиционным центром. Большое </w:t>
      </w: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внимание надо уделять освещению (искусственное, верхнее, боковое или естественное дневное).</w:t>
      </w:r>
    </w:p>
    <w:p w:rsidR="009F3693" w:rsidRPr="009F3693" w:rsidRDefault="009F3693" w:rsidP="00977F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5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Третий и четвёртый этапы работы </w:t>
      </w: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передача характера формы и пропорции предметов. Выявляя конструктивную основу формы предметов необходимо проверить перспективу больших форм и особенно оснований предметов.</w:t>
      </w:r>
    </w:p>
    <w:tbl>
      <w:tblPr>
        <w:tblW w:w="5000" w:type="pct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505"/>
      </w:tblGrid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75434" cy="3387471"/>
                  <wp:effectExtent l="19050" t="0" r="6016" b="0"/>
                  <wp:docPr id="15" name="Рисунок 15" descr="http://www.cdtimpuls.ru/pronicki/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cdtimpuls.ru/pronicki/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099" cy="339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</w:tbl>
    <w:p w:rsidR="009F3693" w:rsidRPr="009F3693" w:rsidRDefault="009F3693" w:rsidP="00977F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7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Пятый этап работы </w:t>
      </w: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выявление объёма предметов по средствам светотени и цвета. Объём предметов в рисунке передаётся при помощи перспективы и передачи формы средствами светотени - тоном или цветом в нужном тоне в живописи. Тон - это физическая характеристика света. Свет, падая на поверхность плоскости, меняется в тоне в зависимости от положения плоскостей в пространстве по отношению к источнику света.</w:t>
      </w:r>
    </w:p>
    <w:tbl>
      <w:tblPr>
        <w:tblW w:w="5000" w:type="pct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505"/>
      </w:tblGrid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782929" cy="3229795"/>
                  <wp:effectExtent l="19050" t="0" r="8021" b="0"/>
                  <wp:docPr id="16" name="Рисунок 16" descr="http://www.cdtimpuls.ru/pronicki/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cdtimpuls.ru/pronicki/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341" cy="3239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</w:tbl>
    <w:p w:rsidR="009F3693" w:rsidRPr="009F3693" w:rsidRDefault="009F3693" w:rsidP="00977F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7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Шестой этап работы </w:t>
      </w: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детальная прорисовка формы предметов.</w:t>
      </w:r>
    </w:p>
    <w:tbl>
      <w:tblPr>
        <w:tblW w:w="5000" w:type="pct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505"/>
      </w:tblGrid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60319" cy="3111499"/>
                  <wp:effectExtent l="19050" t="0" r="0" b="0"/>
                  <wp:docPr id="17" name="Рисунок 17" descr="http://www.cdtimpuls.ru/pronicki/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cdtimpuls.ru/pronicki/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870" cy="3120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953572" cy="3368842"/>
                  <wp:effectExtent l="19050" t="0" r="8828" b="0"/>
                  <wp:docPr id="18" name="Рисунок 18" descr="http://www.cdtimpuls.ru/pronicki/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cdtimpuls.ru/pronicki/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162" cy="3380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67375" cy="4229100"/>
                  <wp:effectExtent l="19050" t="0" r="9525" b="0"/>
                  <wp:docPr id="19" name="Рисунок 19" descr="http://www.cdtimpuls.ru/pronicki/1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cdtimpuls.ru/pronicki/1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422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</w:tbl>
    <w:p w:rsidR="009F3693" w:rsidRPr="009F3693" w:rsidRDefault="009F3693" w:rsidP="00977F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детальной прорисовке формы надо внимательно наблюдать за всеми оттенками и переходами светотени, за всеми деталями формы. Приступая к выявлению объёма предметов тоном или цветом, надо определить самое </w:t>
      </w: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светлое и самое тёмное место в натюрморте. Установив эти два полюса, обратить внимание на полутени.</w:t>
      </w:r>
    </w:p>
    <w:p w:rsidR="009F3693" w:rsidRPr="009F3693" w:rsidRDefault="009F3693" w:rsidP="00977F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7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Седьмой завершающий этап работы </w:t>
      </w: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обобщение и синтез. Подведение итогов работы над натюрмортом. На этом этапе надо внимательно проверить общее </w:t>
      </w:r>
      <w:r w:rsidR="003145E3"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впечатление,</w:t>
      </w: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изображения натуры издали прищуренными глазами и сравнить силу рефлексов с натурой, которые должны сливаться с тенями, то есть должно быть тональное и цветовое единство изображения.</w:t>
      </w:r>
    </w:p>
    <w:tbl>
      <w:tblPr>
        <w:tblW w:w="5000" w:type="pct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505"/>
      </w:tblGrid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79492" cy="3561348"/>
                  <wp:effectExtent l="19050" t="0" r="0" b="0"/>
                  <wp:docPr id="20" name="Рисунок 20" descr="http://www.cdtimpuls.ru/pronicki/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cdtimpuls.ru/pronicki/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3859" cy="357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74578" cy="3122163"/>
                  <wp:effectExtent l="19050" t="0" r="0" b="0"/>
                  <wp:docPr id="21" name="Рисунок 21" descr="http://www.cdtimpuls.ru/pronicki/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cdtimpuls.ru/pronicki/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7884" cy="3132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458357" cy="3334401"/>
                  <wp:effectExtent l="19050" t="0" r="0" b="0"/>
                  <wp:docPr id="22" name="Рисунок 22" descr="http://www.cdtimpuls.ru/pronicki/1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cdtimpuls.ru/pronicki/1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567" cy="3345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9F3693" w:rsidRPr="009F3693" w:rsidTr="009F3693">
        <w:trPr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21111" cy="3343697"/>
                  <wp:effectExtent l="19050" t="0" r="0" b="0"/>
                  <wp:docPr id="23" name="Рисунок 23" descr="http://www.cdtimpuls.ru/pronicki/1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cdtimpuls.ru/pronicki/16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824" cy="334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693" w:rsidRPr="009F3693" w:rsidTr="009F3693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9F3693" w:rsidRPr="009F3693" w:rsidRDefault="009F3693" w:rsidP="009F369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</w:tbl>
    <w:p w:rsidR="009F3693" w:rsidRPr="009F3693" w:rsidRDefault="009F3693" w:rsidP="00977F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77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Подведение итога занятия </w:t>
      </w:r>
      <w:r w:rsidRPr="009F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Выставка работ учащихся. Мобилизация детей на самооценку. Советы и рекомендации педагога обучающимся. </w:t>
      </w:r>
    </w:p>
    <w:p w:rsidR="009116C5" w:rsidRPr="00281E33" w:rsidRDefault="009116C5">
      <w:pPr>
        <w:rPr>
          <w:sz w:val="28"/>
          <w:szCs w:val="28"/>
        </w:rPr>
      </w:pPr>
    </w:p>
    <w:sectPr w:rsidR="009116C5" w:rsidRPr="00281E33" w:rsidSect="00911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A3851"/>
    <w:multiLevelType w:val="multilevel"/>
    <w:tmpl w:val="BBC89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CC1919"/>
    <w:multiLevelType w:val="multilevel"/>
    <w:tmpl w:val="0580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4779C0"/>
    <w:multiLevelType w:val="multilevel"/>
    <w:tmpl w:val="3A1A5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9F3693"/>
    <w:rsid w:val="000779A3"/>
    <w:rsid w:val="000D5CB2"/>
    <w:rsid w:val="001F094F"/>
    <w:rsid w:val="00281E33"/>
    <w:rsid w:val="002B2E82"/>
    <w:rsid w:val="003145E3"/>
    <w:rsid w:val="006F6E46"/>
    <w:rsid w:val="007F5024"/>
    <w:rsid w:val="00800C73"/>
    <w:rsid w:val="009116C5"/>
    <w:rsid w:val="00977FF2"/>
    <w:rsid w:val="009F3693"/>
    <w:rsid w:val="00C94309"/>
    <w:rsid w:val="00EE3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6C5"/>
  </w:style>
  <w:style w:type="paragraph" w:styleId="3">
    <w:name w:val="heading 3"/>
    <w:basedOn w:val="a"/>
    <w:link w:val="30"/>
    <w:uiPriority w:val="9"/>
    <w:qFormat/>
    <w:rsid w:val="009F36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F369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F369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F36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F3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3693"/>
    <w:rPr>
      <w:b/>
      <w:bCs/>
    </w:rPr>
  </w:style>
  <w:style w:type="character" w:styleId="a5">
    <w:name w:val="Emphasis"/>
    <w:basedOn w:val="a0"/>
    <w:uiPriority w:val="20"/>
    <w:qFormat/>
    <w:rsid w:val="009F369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F3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3693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9F36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4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62516">
          <w:marLeft w:val="450"/>
          <w:marRight w:val="45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8599">
          <w:marLeft w:val="450"/>
          <w:marRight w:val="45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78493">
          <w:marLeft w:val="450"/>
          <w:marRight w:val="45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6489">
          <w:marLeft w:val="450"/>
          <w:marRight w:val="45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6546">
          <w:marLeft w:val="450"/>
          <w:marRight w:val="45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4914">
          <w:marLeft w:val="450"/>
          <w:marRight w:val="45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835</Words>
  <Characters>4765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Egorovna</dc:creator>
  <cp:lastModifiedBy>Витязь</cp:lastModifiedBy>
  <cp:revision>12</cp:revision>
  <dcterms:created xsi:type="dcterms:W3CDTF">2020-04-08T07:29:00Z</dcterms:created>
  <dcterms:modified xsi:type="dcterms:W3CDTF">2020-04-08T11:03:00Z</dcterms:modified>
</cp:coreProperties>
</file>